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65" w:rsidRDefault="004E3E82" w:rsidP="004E3E82">
      <w:pPr>
        <w:jc w:val="center"/>
        <w:rPr>
          <w:rFonts w:asciiTheme="majorHAnsi" w:hAnsiTheme="majorHAnsi"/>
          <w:b/>
          <w:color w:val="92D050"/>
          <w:sz w:val="40"/>
          <w:szCs w:val="40"/>
        </w:rPr>
      </w:pPr>
      <w:r w:rsidRPr="004E3E82">
        <w:rPr>
          <w:rFonts w:asciiTheme="majorHAnsi" w:hAnsiTheme="majorHAnsi"/>
          <w:b/>
          <w:color w:val="92D050"/>
          <w:sz w:val="40"/>
          <w:szCs w:val="40"/>
        </w:rPr>
        <w:t xml:space="preserve">Оздоровительный центр </w:t>
      </w:r>
      <w:r w:rsidRPr="004E3E82">
        <w:rPr>
          <w:rFonts w:asciiTheme="majorHAnsi" w:hAnsiTheme="majorHAnsi"/>
          <w:b/>
          <w:color w:val="92D050"/>
          <w:sz w:val="40"/>
          <w:szCs w:val="40"/>
        </w:rPr>
        <w:br/>
      </w:r>
      <w:r w:rsidRPr="004E3E82">
        <w:rPr>
          <w:rFonts w:asciiTheme="majorHAnsi" w:hAnsiTheme="majorHAnsi"/>
          <w:b/>
          <w:color w:val="92D050"/>
          <w:sz w:val="40"/>
          <w:szCs w:val="40"/>
          <w:lang w:val="en-US"/>
        </w:rPr>
        <w:t>SPA</w:t>
      </w:r>
      <w:r w:rsidRPr="00A304A7">
        <w:rPr>
          <w:rFonts w:asciiTheme="majorHAnsi" w:hAnsiTheme="majorHAnsi"/>
          <w:b/>
          <w:color w:val="92D050"/>
          <w:sz w:val="40"/>
          <w:szCs w:val="40"/>
        </w:rPr>
        <w:t>&amp;</w:t>
      </w:r>
      <w:r w:rsidRPr="004E3E82">
        <w:rPr>
          <w:rFonts w:asciiTheme="majorHAnsi" w:hAnsiTheme="majorHAnsi"/>
          <w:b/>
          <w:color w:val="92D050"/>
          <w:sz w:val="40"/>
          <w:szCs w:val="40"/>
          <w:lang w:val="en-US"/>
        </w:rPr>
        <w:t>WELLNESS</w:t>
      </w:r>
    </w:p>
    <w:p w:rsidR="004E3E82" w:rsidRDefault="004E3E82" w:rsidP="004E3E82">
      <w:pPr>
        <w:jc w:val="center"/>
        <w:rPr>
          <w:rFonts w:asciiTheme="majorHAnsi" w:hAnsiTheme="majorHAnsi"/>
          <w:i/>
          <w:iCs/>
          <w:sz w:val="40"/>
          <w:szCs w:val="40"/>
        </w:rPr>
      </w:pPr>
      <w:r w:rsidRPr="004E3E82">
        <w:rPr>
          <w:rFonts w:asciiTheme="majorHAnsi" w:hAnsiTheme="majorHAnsi"/>
          <w:i/>
          <w:iCs/>
          <w:sz w:val="40"/>
          <w:szCs w:val="40"/>
        </w:rPr>
        <w:t xml:space="preserve">г. Сургут, ХМАО-Югра, ул. Университетская, д. 5 </w:t>
      </w:r>
    </w:p>
    <w:p w:rsidR="004E3E82" w:rsidRDefault="004E3E82" w:rsidP="004E3E82">
      <w:pPr>
        <w:jc w:val="center"/>
        <w:rPr>
          <w:rFonts w:asciiTheme="majorHAnsi" w:hAnsiTheme="majorHAnsi"/>
          <w:i/>
          <w:iCs/>
          <w:sz w:val="40"/>
          <w:szCs w:val="40"/>
        </w:rPr>
      </w:pPr>
    </w:p>
    <w:p w:rsidR="004E3E82" w:rsidRDefault="004E3E82" w:rsidP="004E3E82">
      <w:pPr>
        <w:jc w:val="center"/>
        <w:rPr>
          <w:rFonts w:asciiTheme="majorHAnsi" w:hAnsiTheme="majorHAnsi"/>
          <w:i/>
          <w:iCs/>
          <w:sz w:val="40"/>
          <w:szCs w:val="40"/>
        </w:rPr>
      </w:pPr>
      <w:r w:rsidRPr="004E3E82">
        <w:rPr>
          <w:rFonts w:asciiTheme="majorHAnsi" w:hAnsiTheme="majorHAnsi"/>
          <w:i/>
          <w:iCs/>
          <w:sz w:val="40"/>
          <w:szCs w:val="40"/>
        </w:rPr>
        <w:t>Описание объекта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Строительство объекта 2002 – 2006 гг. 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Открытие – 27.03.2007г.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Сегмент рынка – рынок коммерческой недвижимости (оздоровительный центр)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Право собственности – полное право собственности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Класс капитальности – </w:t>
      </w:r>
      <w:r w:rsidRPr="004E3E82">
        <w:rPr>
          <w:rFonts w:asciiTheme="majorHAnsi" w:hAnsiTheme="majorHAnsi"/>
          <w:lang w:val="en-US"/>
        </w:rPr>
        <w:t>I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Общая площадь помещения, кв. м. – 644,0 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 Объем помещения – куб.м. – 2913 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Местонахождение объекта – в зоне жилой застройки города, дом входит в структуру застройки Ядра центра г. Сургута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Транспортная доступность объекта – хорошая, маршруты городских автобусов и маршрутное такси</w:t>
      </w:r>
    </w:p>
    <w:p w:rsidR="00750317" w:rsidRPr="004E3E82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Качество подъездных дорог – с твердым покрытием</w:t>
      </w:r>
    </w:p>
    <w:p w:rsidR="00750317" w:rsidRDefault="00285B9D" w:rsidP="004E3E82">
      <w:pPr>
        <w:numPr>
          <w:ilvl w:val="0"/>
          <w:numId w:val="1"/>
        </w:numPr>
        <w:spacing w:after="0"/>
        <w:ind w:left="714" w:hanging="357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Доступные инженерные коммуникации – наличие центральных электрических сетей, водопровода, канализации, теплотрассы, телефонная сеть</w:t>
      </w:r>
    </w:p>
    <w:p w:rsidR="004E3E82" w:rsidRDefault="004E3E82" w:rsidP="004E3E82">
      <w:pPr>
        <w:spacing w:after="0"/>
        <w:rPr>
          <w:rFonts w:asciiTheme="majorHAnsi" w:hAnsiTheme="majorHAnsi"/>
        </w:rPr>
      </w:pPr>
    </w:p>
    <w:p w:rsidR="004E3E82" w:rsidRDefault="004E3E82" w:rsidP="004E3E82">
      <w:pPr>
        <w:spacing w:after="0"/>
        <w:jc w:val="center"/>
        <w:rPr>
          <w:rFonts w:asciiTheme="majorHAnsi" w:hAnsiTheme="majorHAnsi"/>
          <w:i/>
          <w:iCs/>
          <w:sz w:val="40"/>
          <w:szCs w:val="40"/>
        </w:rPr>
      </w:pPr>
      <w:r w:rsidRPr="004E3E82">
        <w:rPr>
          <w:rFonts w:asciiTheme="majorHAnsi" w:hAnsiTheme="majorHAnsi"/>
          <w:i/>
          <w:iCs/>
          <w:sz w:val="40"/>
          <w:szCs w:val="40"/>
        </w:rPr>
        <w:t>Анализ среды месторасположения объекта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Климат – резко континентальный, холодный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Природные ресурсы – углеводородное сырье: нефть, газ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Экономика – состояние стабильное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Занятость населения – высокая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Доходы населения – высокие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Спрос и предложения на рынке недвижимости – в состоянии равновесия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Тенденции развития региона – интенсивно развивающийся регион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>Привлекательность региона для потенциальных покупателей – повышенная</w:t>
      </w:r>
    </w:p>
    <w:p w:rsidR="00750317" w:rsidRPr="004E3E82" w:rsidRDefault="00285B9D" w:rsidP="004E3E82">
      <w:pPr>
        <w:numPr>
          <w:ilvl w:val="0"/>
          <w:numId w:val="2"/>
        </w:num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Неблагоприятные условия окружающей среды в пределах 1 км доступности – </w:t>
      </w:r>
    </w:p>
    <w:p w:rsidR="004E3E82" w:rsidRDefault="004E3E82" w:rsidP="004E3E82">
      <w:pPr>
        <w:spacing w:after="0"/>
        <w:rPr>
          <w:rFonts w:asciiTheme="majorHAnsi" w:hAnsiTheme="majorHAnsi"/>
        </w:rPr>
      </w:pPr>
      <w:r w:rsidRPr="004E3E82">
        <w:rPr>
          <w:rFonts w:asciiTheme="majorHAnsi" w:hAnsiTheme="majorHAnsi"/>
        </w:rPr>
        <w:t xml:space="preserve">     не обнаружены </w:t>
      </w:r>
    </w:p>
    <w:p w:rsidR="004E3E82" w:rsidRDefault="004E3E82" w:rsidP="004E3E82">
      <w:pPr>
        <w:spacing w:after="0"/>
        <w:rPr>
          <w:rFonts w:asciiTheme="majorHAnsi" w:hAnsiTheme="majorHAnsi"/>
        </w:rPr>
      </w:pPr>
    </w:p>
    <w:p w:rsidR="004E3E82" w:rsidRDefault="004E3E82" w:rsidP="004E3E82">
      <w:pPr>
        <w:spacing w:after="0"/>
        <w:rPr>
          <w:rFonts w:asciiTheme="majorHAnsi" w:hAnsiTheme="majorHAnsi"/>
          <w:i/>
          <w:iCs/>
        </w:rPr>
      </w:pPr>
      <w:r w:rsidRPr="004E3E82">
        <w:rPr>
          <w:rFonts w:asciiTheme="majorHAnsi" w:hAnsiTheme="majorHAnsi"/>
          <w:i/>
          <w:iCs/>
        </w:rPr>
        <w:t>Состав объекта                                          1.1.</w:t>
      </w:r>
    </w:p>
    <w:tbl>
      <w:tblPr>
        <w:tblW w:w="9075" w:type="dxa"/>
        <w:tblCellMar>
          <w:left w:w="0" w:type="dxa"/>
          <w:right w:w="0" w:type="dxa"/>
        </w:tblCellMar>
        <w:tblLook w:val="04A0"/>
      </w:tblPr>
      <w:tblGrid>
        <w:gridCol w:w="2979"/>
        <w:gridCol w:w="3119"/>
        <w:gridCol w:w="2977"/>
      </w:tblGrid>
      <w:tr w:rsidR="004E3E82" w:rsidRPr="004E3E82" w:rsidTr="004E3E82">
        <w:trPr>
          <w:trHeight w:val="1317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Наименование конструктивных элементов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Описание конструктивных элементов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Техническое состояние 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Фундамент </w:t>
            </w: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Свайный, железобетонные ростверки 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Отличное 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lastRenderedPageBreak/>
              <w:t xml:space="preserve">Каркас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Монолитный, ж</w:t>
            </w:r>
            <w:r w:rsidRPr="004E3E82">
              <w:rPr>
                <w:rFonts w:asciiTheme="majorHAnsi" w:hAnsiTheme="majorHAnsi"/>
                <w:lang w:val="en-US"/>
              </w:rPr>
              <w:t>/</w:t>
            </w:r>
            <w:r w:rsidRPr="004E3E82">
              <w:rPr>
                <w:rFonts w:asciiTheme="majorHAnsi" w:hAnsiTheme="majorHAnsi"/>
              </w:rPr>
              <w:t xml:space="preserve">бетонный каркас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Наружные и внутренние капитальные стены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Пенобетонные блоки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Перегородки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Пенобетонные блоки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440"/>
        </w:trPr>
        <w:tc>
          <w:tcPr>
            <w:tcW w:w="297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                                             Чердачные</w:t>
            </w:r>
          </w:p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 Перекрытия                  Межэтажные</w:t>
            </w:r>
          </w:p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                                           Подвальные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-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-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Железобетонные плиты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Железобетонные плиты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Полы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Основные – бетонные, покрыты кафельной плиткой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Окна</w:t>
            </w:r>
          </w:p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Проемы</w:t>
            </w:r>
          </w:p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Двери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Металлопластиковые со стеклопакетами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58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Филенчатые, металлопластиковые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spacing w:after="0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</w:tbl>
    <w:p w:rsidR="004E3E82" w:rsidRPr="004E3E82" w:rsidRDefault="004E3E82" w:rsidP="004E3E82">
      <w:pPr>
        <w:spacing w:after="0"/>
        <w:rPr>
          <w:rFonts w:asciiTheme="majorHAnsi" w:hAnsiTheme="majorHAnsi"/>
        </w:rPr>
      </w:pPr>
    </w:p>
    <w:p w:rsidR="004E3E82" w:rsidRDefault="004E3E82" w:rsidP="004E3E82">
      <w:pPr>
        <w:spacing w:after="0"/>
        <w:rPr>
          <w:rFonts w:asciiTheme="majorHAnsi" w:hAnsiTheme="majorHAnsi"/>
          <w:i/>
          <w:iCs/>
        </w:rPr>
      </w:pPr>
      <w:r w:rsidRPr="004E3E82">
        <w:rPr>
          <w:rFonts w:asciiTheme="majorHAnsi" w:hAnsiTheme="majorHAnsi"/>
          <w:i/>
          <w:iCs/>
        </w:rPr>
        <w:t>Состав объекта                                          1.</w:t>
      </w:r>
      <w:r>
        <w:rPr>
          <w:rFonts w:asciiTheme="majorHAnsi" w:hAnsiTheme="majorHAnsi"/>
          <w:i/>
          <w:iCs/>
        </w:rPr>
        <w:t>2</w:t>
      </w:r>
      <w:r w:rsidRPr="004E3E82">
        <w:rPr>
          <w:rFonts w:asciiTheme="majorHAnsi" w:hAnsiTheme="majorHAnsi"/>
          <w:i/>
          <w:iCs/>
        </w:rPr>
        <w:t>.</w:t>
      </w:r>
    </w:p>
    <w:tbl>
      <w:tblPr>
        <w:tblW w:w="9075" w:type="dxa"/>
        <w:tblCellMar>
          <w:left w:w="0" w:type="dxa"/>
          <w:right w:w="0" w:type="dxa"/>
        </w:tblCellMar>
        <w:tblLook w:val="04A0"/>
      </w:tblPr>
      <w:tblGrid>
        <w:gridCol w:w="2979"/>
        <w:gridCol w:w="3119"/>
        <w:gridCol w:w="2977"/>
      </w:tblGrid>
      <w:tr w:rsidR="004E3E82" w:rsidRPr="004E3E82" w:rsidTr="004E3E82">
        <w:trPr>
          <w:trHeight w:val="610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Наименование конструктивных элементов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Описание конструктивных элементов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AA4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Техническое состояние 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Внутренняя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Отделка</w:t>
            </w:r>
          </w:p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Наружная </w:t>
            </w: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Художественное декоративное покрытие стен фирмы «Франс Деко’Р3000», потолки подвесные многоуровневые (индивидуального дизайнерского решения) 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Отличное 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Отопление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Электричество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lastRenderedPageBreak/>
              <w:t>Водопровод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Электро и                       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                                         Канализация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сантехнические        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Устройства                              Горячее 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водоснабжение</w:t>
            </w:r>
          </w:p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Вентиляция</w:t>
            </w:r>
          </w:p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Сигнализация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lastRenderedPageBreak/>
              <w:t xml:space="preserve">Центральное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Скрытая проводка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Центральный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Сброс в городскую центральную сеть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Центральное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Приточно-вытяжная и механическая (кондиционеры)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E3E82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Пожарно-охранная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2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  <w:tr w:rsidR="004E3E82" w:rsidRPr="004E3E82" w:rsidTr="004E3E82">
        <w:trPr>
          <w:trHeight w:val="610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Крыльца, лестницы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 xml:space="preserve">Бетонные лестницы, отмостки по всему периметру здания 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317" w:rsidRPr="004E3E82" w:rsidRDefault="004E3E82" w:rsidP="004E3E82">
            <w:pPr>
              <w:jc w:val="center"/>
              <w:rPr>
                <w:rFonts w:asciiTheme="majorHAnsi" w:hAnsiTheme="majorHAnsi"/>
              </w:rPr>
            </w:pPr>
            <w:r w:rsidRPr="004E3E82">
              <w:rPr>
                <w:rFonts w:asciiTheme="majorHAnsi" w:hAnsiTheme="majorHAnsi"/>
              </w:rPr>
              <w:t>Отличное</w:t>
            </w:r>
          </w:p>
        </w:tc>
      </w:tr>
    </w:tbl>
    <w:p w:rsidR="004E3E82" w:rsidRPr="004E3E82" w:rsidRDefault="004E3E82" w:rsidP="004E3E82">
      <w:pPr>
        <w:jc w:val="center"/>
        <w:rPr>
          <w:rFonts w:asciiTheme="majorHAnsi" w:hAnsiTheme="majorHAnsi"/>
          <w:sz w:val="40"/>
          <w:szCs w:val="40"/>
        </w:rPr>
      </w:pPr>
    </w:p>
    <w:p w:rsidR="004E3E82" w:rsidRDefault="004E3E82" w:rsidP="004E3E82">
      <w:pPr>
        <w:jc w:val="center"/>
        <w:rPr>
          <w:rFonts w:asciiTheme="majorHAnsi" w:hAnsiTheme="majorHAnsi"/>
          <w:b/>
          <w:i/>
          <w:iCs/>
          <w:color w:val="92D050"/>
          <w:sz w:val="40"/>
          <w:szCs w:val="40"/>
        </w:rPr>
      </w:pPr>
      <w:r w:rsidRPr="004E3E82">
        <w:rPr>
          <w:rFonts w:asciiTheme="majorHAnsi" w:hAnsiTheme="majorHAnsi"/>
          <w:b/>
          <w:i/>
          <w:iCs/>
          <w:color w:val="92D050"/>
          <w:sz w:val="40"/>
          <w:szCs w:val="40"/>
        </w:rPr>
        <w:t>Дополнительная существенная информация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 xml:space="preserve">Внутренняя отделка в оздоровительном центре выполнена с использованием декоративного покрытия </w:t>
      </w:r>
      <w:r w:rsidRPr="004E3E82">
        <w:rPr>
          <w:rFonts w:asciiTheme="majorHAnsi" w:hAnsiTheme="majorHAnsi"/>
          <w:bCs/>
          <w:sz w:val="24"/>
          <w:szCs w:val="24"/>
        </w:rPr>
        <w:t xml:space="preserve">«Франс Деко’Р3000», </w:t>
      </w:r>
      <w:r w:rsidRPr="004E3E82">
        <w:rPr>
          <w:rFonts w:asciiTheme="majorHAnsi" w:hAnsiTheme="majorHAnsi"/>
          <w:sz w:val="24"/>
          <w:szCs w:val="24"/>
        </w:rPr>
        <w:t xml:space="preserve">полихромное покрытие с покрытием водостойкого лака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SABULA</w:t>
      </w:r>
      <w:r w:rsidRPr="004E3E82">
        <w:rPr>
          <w:rFonts w:asciiTheme="majorHAnsi" w:hAnsiTheme="majorHAnsi"/>
          <w:bCs/>
          <w:sz w:val="24"/>
          <w:szCs w:val="24"/>
        </w:rPr>
        <w:t xml:space="preserve">», </w:t>
      </w:r>
      <w:r w:rsidRPr="004E3E82">
        <w:rPr>
          <w:rFonts w:asciiTheme="majorHAnsi" w:hAnsiTheme="majorHAnsi"/>
          <w:sz w:val="24"/>
          <w:szCs w:val="24"/>
        </w:rPr>
        <w:t xml:space="preserve">обеспечивающее безупречные эксплуатационные свойства и высокую прочность. Рельефное покрытие стен под старину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FIBRECIRE</w:t>
      </w:r>
      <w:r w:rsidRPr="004E3E82">
        <w:rPr>
          <w:rFonts w:asciiTheme="majorHAnsi" w:hAnsiTheme="majorHAnsi"/>
          <w:bCs/>
          <w:sz w:val="24"/>
          <w:szCs w:val="24"/>
        </w:rPr>
        <w:t xml:space="preserve">», </w:t>
      </w:r>
      <w:r w:rsidRPr="004E3E82">
        <w:rPr>
          <w:rFonts w:asciiTheme="majorHAnsi" w:hAnsiTheme="majorHAnsi"/>
          <w:sz w:val="24"/>
          <w:szCs w:val="24"/>
        </w:rPr>
        <w:t xml:space="preserve">состоящее из уникальной по качеству и прочности фактурной мастики, наносимой на специальную натуральную грунтовку и покрывается натуральным колерованным воском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ESTOMPE</w:t>
      </w:r>
      <w:r w:rsidRPr="004E3E82">
        <w:rPr>
          <w:rFonts w:asciiTheme="majorHAnsi" w:hAnsiTheme="majorHAnsi"/>
          <w:bCs/>
          <w:sz w:val="24"/>
          <w:szCs w:val="24"/>
        </w:rPr>
        <w:t xml:space="preserve">» </w:t>
      </w:r>
      <w:r w:rsidRPr="004E3E82">
        <w:rPr>
          <w:rFonts w:asciiTheme="majorHAnsi" w:hAnsiTheme="majorHAnsi"/>
          <w:sz w:val="24"/>
          <w:szCs w:val="24"/>
        </w:rPr>
        <w:t xml:space="preserve">- на основе природных минералов. Создает ощущение многоцветия узбекского шелка, легко моется и используется в помещениях любого типа влажности.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GYPSUS</w:t>
      </w:r>
      <w:r w:rsidRPr="004E3E82">
        <w:rPr>
          <w:rFonts w:asciiTheme="majorHAnsi" w:hAnsiTheme="majorHAnsi"/>
          <w:bCs/>
          <w:sz w:val="24"/>
          <w:szCs w:val="24"/>
        </w:rPr>
        <w:t xml:space="preserve">» </w:t>
      </w:r>
      <w:r w:rsidRPr="004E3E82">
        <w:rPr>
          <w:rFonts w:asciiTheme="majorHAnsi" w:hAnsiTheme="majorHAnsi"/>
          <w:sz w:val="24"/>
          <w:szCs w:val="24"/>
        </w:rPr>
        <w:t xml:space="preserve">- новое западноевропейское изобретение, создающее ощущение старинного мрамора, покрытое золотистой патиной и создающее защитный слой прозрачным натуральным воском.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AREZZO</w:t>
      </w:r>
      <w:r w:rsidRPr="004E3E82">
        <w:rPr>
          <w:rFonts w:asciiTheme="majorHAnsi" w:hAnsiTheme="majorHAnsi"/>
          <w:bCs/>
          <w:sz w:val="24"/>
          <w:szCs w:val="24"/>
        </w:rPr>
        <w:t xml:space="preserve">» </w:t>
      </w:r>
      <w:r w:rsidRPr="004E3E82">
        <w:rPr>
          <w:rFonts w:asciiTheme="majorHAnsi" w:hAnsiTheme="majorHAnsi"/>
          <w:sz w:val="24"/>
          <w:szCs w:val="24"/>
        </w:rPr>
        <w:t xml:space="preserve">- трехэтапное нанесение на стены «под мрамор», создающий матовый и необычайно бархатистый аспект.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CREPI</w:t>
      </w:r>
      <w:r w:rsidRPr="004E3E82">
        <w:rPr>
          <w:rFonts w:asciiTheme="majorHAnsi" w:hAnsiTheme="majorHAnsi"/>
          <w:bCs/>
          <w:sz w:val="24"/>
          <w:szCs w:val="24"/>
        </w:rPr>
        <w:t xml:space="preserve"> 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DECOR</w:t>
      </w:r>
      <w:r w:rsidRPr="004E3E82">
        <w:rPr>
          <w:rFonts w:asciiTheme="majorHAnsi" w:hAnsiTheme="majorHAnsi"/>
          <w:bCs/>
          <w:sz w:val="24"/>
          <w:szCs w:val="24"/>
        </w:rPr>
        <w:t>»</w:t>
      </w:r>
      <w:r w:rsidRPr="004E3E82">
        <w:rPr>
          <w:rFonts w:asciiTheme="majorHAnsi" w:hAnsiTheme="majorHAnsi"/>
          <w:sz w:val="24"/>
          <w:szCs w:val="24"/>
        </w:rPr>
        <w:t xml:space="preserve"> - рельефное покрытие с использованием натуральных кварцевых песчинок. Устойчиво к температурным режимам от -50̊С до +70̊С. Чрезвычайно влаго- и износостойкое покрытие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ALBA</w:t>
      </w:r>
      <w:r w:rsidRPr="004E3E82">
        <w:rPr>
          <w:rFonts w:asciiTheme="majorHAnsi" w:hAnsiTheme="majorHAnsi"/>
          <w:bCs/>
          <w:sz w:val="24"/>
          <w:szCs w:val="24"/>
        </w:rPr>
        <w:t xml:space="preserve">» - </w:t>
      </w:r>
      <w:r w:rsidRPr="004E3E82">
        <w:rPr>
          <w:rFonts w:asciiTheme="majorHAnsi" w:hAnsiTheme="majorHAnsi"/>
          <w:sz w:val="24"/>
          <w:szCs w:val="24"/>
        </w:rPr>
        <w:t>декоративное многослойное покрытие (4 этапа), позволяющее получить бархатистый эффект мокрого шелка.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 xml:space="preserve">Потолки выполнены в индивидуальном дизайнерском решении с использованием карнизов фирмы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Gaudi</w:t>
      </w:r>
      <w:r w:rsidRPr="004E3E82">
        <w:rPr>
          <w:rFonts w:asciiTheme="majorHAnsi" w:hAnsiTheme="majorHAnsi"/>
          <w:bCs/>
          <w:sz w:val="24"/>
          <w:szCs w:val="24"/>
        </w:rPr>
        <w:t xml:space="preserve"> 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Decor</w:t>
      </w:r>
      <w:r w:rsidRPr="004E3E82">
        <w:rPr>
          <w:rFonts w:asciiTheme="majorHAnsi" w:hAnsiTheme="majorHAnsi"/>
          <w:bCs/>
          <w:sz w:val="24"/>
          <w:szCs w:val="24"/>
        </w:rPr>
        <w:t xml:space="preserve">» </w:t>
      </w:r>
      <w:r w:rsidRPr="004E3E82">
        <w:rPr>
          <w:rFonts w:asciiTheme="majorHAnsi" w:hAnsiTheme="majorHAnsi"/>
          <w:sz w:val="24"/>
          <w:szCs w:val="24"/>
        </w:rPr>
        <w:t>(Бельгия).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lastRenderedPageBreak/>
        <w:t xml:space="preserve">Пол – итальянская керамическая плитка с декором, мозаикой, плинтусами, с глянцевым покрытием, 4 группа прочности от </w:t>
      </w:r>
      <w:r w:rsidRPr="004E3E82">
        <w:rPr>
          <w:rFonts w:asciiTheme="majorHAnsi" w:hAnsiTheme="majorHAnsi"/>
          <w:bCs/>
          <w:sz w:val="24"/>
          <w:szCs w:val="24"/>
        </w:rPr>
        <w:t>«</w:t>
      </w:r>
      <w:r w:rsidRPr="004E3E82">
        <w:rPr>
          <w:rFonts w:asciiTheme="majorHAnsi" w:hAnsiTheme="majorHAnsi"/>
          <w:bCs/>
          <w:sz w:val="24"/>
          <w:szCs w:val="24"/>
          <w:lang w:val="en-US"/>
        </w:rPr>
        <w:t>Versace</w:t>
      </w:r>
      <w:r w:rsidRPr="004E3E82">
        <w:rPr>
          <w:rFonts w:asciiTheme="majorHAnsi" w:hAnsiTheme="majorHAnsi"/>
          <w:bCs/>
          <w:sz w:val="24"/>
          <w:szCs w:val="24"/>
        </w:rPr>
        <w:t xml:space="preserve">». </w:t>
      </w:r>
    </w:p>
    <w:p w:rsid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  <w:lang w:val="en-US"/>
        </w:rPr>
        <w:t>Spa</w:t>
      </w:r>
      <w:r w:rsidRPr="004E3E82">
        <w:rPr>
          <w:rFonts w:asciiTheme="majorHAnsi" w:hAnsiTheme="majorHAnsi"/>
          <w:sz w:val="24"/>
          <w:szCs w:val="24"/>
        </w:rPr>
        <w:t>-зона (стены, потолок) – художественная роспись, покрыта влагостойким лаком.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>Бассейн, душевые – итальянская мозаика с мозаичным декором ручной работы.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>Паровая – дизайнерские решения с мозаики на натуральной глине производства Испания. Пол – итальянская керамическая плитка 4 группы прочности, специальная для влажных помещений.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>Встроенная мебель, межкомнатные двери – натуральный дуб с отделкой «филёнка», технология искусственного растрескивания краски и лака «под старину» (кракарет).</w:t>
      </w:r>
    </w:p>
    <w:p w:rsidR="004E3E82" w:rsidRP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>Столешницы (гардероб, бар, рецепция, подоконники) – выполнены из натурального гранита толщиной 3 см.</w:t>
      </w:r>
    </w:p>
    <w:p w:rsidR="004E3E82" w:rsidRDefault="004E3E82" w:rsidP="004E3E82">
      <w:pPr>
        <w:jc w:val="both"/>
        <w:rPr>
          <w:rFonts w:asciiTheme="majorHAnsi" w:hAnsiTheme="majorHAnsi"/>
          <w:sz w:val="24"/>
          <w:szCs w:val="24"/>
        </w:rPr>
      </w:pPr>
      <w:r w:rsidRPr="004E3E82">
        <w:rPr>
          <w:rFonts w:asciiTheme="majorHAnsi" w:hAnsiTheme="majorHAnsi"/>
          <w:sz w:val="24"/>
          <w:szCs w:val="24"/>
        </w:rPr>
        <w:t>Заключение ООО «Независимая оценочная компания» (г. Сургут): «Коммерческий потенциал объекта имеет высокую инвестиционную привлекательность».</w:t>
      </w:r>
    </w:p>
    <w:p w:rsidR="004E3E82" w:rsidRDefault="004E3E82" w:rsidP="004E3E82">
      <w:pPr>
        <w:jc w:val="center"/>
        <w:rPr>
          <w:rFonts w:asciiTheme="majorHAnsi" w:hAnsiTheme="majorHAnsi"/>
          <w:b/>
          <w:color w:val="92D050"/>
          <w:sz w:val="40"/>
          <w:szCs w:val="40"/>
        </w:rPr>
      </w:pPr>
      <w:r>
        <w:rPr>
          <w:rFonts w:asciiTheme="majorHAnsi" w:hAnsiTheme="majorHAnsi"/>
          <w:b/>
          <w:color w:val="92D050"/>
          <w:sz w:val="40"/>
          <w:szCs w:val="40"/>
        </w:rPr>
        <w:t>Холл</w:t>
      </w:r>
    </w:p>
    <w:p w:rsidR="004E3E82" w:rsidRDefault="000D6178" w:rsidP="004E3E82">
      <w:pPr>
        <w:jc w:val="both"/>
        <w:rPr>
          <w:rFonts w:asciiTheme="majorHAnsi" w:hAnsiTheme="majorHAnsi"/>
          <w:b/>
          <w:color w:val="92D050"/>
          <w:sz w:val="40"/>
          <w:szCs w:val="40"/>
        </w:rPr>
      </w:pPr>
      <w:r>
        <w:rPr>
          <w:rFonts w:asciiTheme="majorHAnsi" w:hAnsiTheme="majorHAnsi"/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260350</wp:posOffset>
            </wp:positionV>
            <wp:extent cx="4524375" cy="245745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B75" w:rsidRDefault="00A62B75" w:rsidP="00AC595B">
      <w:pPr>
        <w:rPr>
          <w:b/>
          <w:color w:val="92D050"/>
          <w:sz w:val="40"/>
          <w:szCs w:val="40"/>
        </w:rPr>
      </w:pPr>
    </w:p>
    <w:p w:rsidR="00A62B75" w:rsidRDefault="00A62B75" w:rsidP="00AC595B">
      <w:pPr>
        <w:rPr>
          <w:b/>
          <w:color w:val="92D050"/>
          <w:sz w:val="40"/>
          <w:szCs w:val="40"/>
        </w:rPr>
      </w:pPr>
    </w:p>
    <w:p w:rsidR="00A62B75" w:rsidRDefault="00A62B75" w:rsidP="00AC595B">
      <w:pPr>
        <w:rPr>
          <w:b/>
          <w:color w:val="92D050"/>
          <w:sz w:val="40"/>
          <w:szCs w:val="40"/>
        </w:rPr>
      </w:pPr>
    </w:p>
    <w:p w:rsidR="006B028E" w:rsidRDefault="006B028E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C0015B" w:rsidRDefault="00C0015B" w:rsidP="006B028E">
      <w:pPr>
        <w:rPr>
          <w:b/>
          <w:color w:val="92D050"/>
          <w:sz w:val="40"/>
          <w:szCs w:val="40"/>
        </w:rPr>
      </w:pPr>
    </w:p>
    <w:p w:rsidR="006B028E" w:rsidRDefault="006B028E" w:rsidP="006B028E">
      <w:pPr>
        <w:rPr>
          <w:b/>
          <w:color w:val="92D050"/>
          <w:sz w:val="40"/>
          <w:szCs w:val="40"/>
        </w:rPr>
      </w:pPr>
      <w:r w:rsidRPr="00AC595B">
        <w:rPr>
          <w:b/>
          <w:color w:val="92D050"/>
          <w:sz w:val="40"/>
          <w:szCs w:val="40"/>
        </w:rPr>
        <w:lastRenderedPageBreak/>
        <w:t xml:space="preserve">Рецепция, бар </w:t>
      </w:r>
    </w:p>
    <w:p w:rsidR="00A62B75" w:rsidRDefault="000D6178" w:rsidP="00AC595B">
      <w:pPr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5715</wp:posOffset>
            </wp:positionV>
            <wp:extent cx="3705225" cy="2514600"/>
            <wp:effectExtent l="19050" t="0" r="9525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5715</wp:posOffset>
            </wp:positionV>
            <wp:extent cx="2514600" cy="2724150"/>
            <wp:effectExtent l="1905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95B" w:rsidRDefault="00AC595B" w:rsidP="00AC595B">
      <w:pPr>
        <w:spacing w:after="0"/>
        <w:jc w:val="center"/>
        <w:rPr>
          <w:b/>
          <w:color w:val="92D050"/>
          <w:sz w:val="40"/>
          <w:szCs w:val="40"/>
        </w:rPr>
      </w:pPr>
      <w:r w:rsidRPr="00AC595B">
        <w:rPr>
          <w:b/>
          <w:color w:val="92D050"/>
          <w:sz w:val="40"/>
          <w:szCs w:val="40"/>
        </w:rPr>
        <w:t xml:space="preserve">Парикмахерская, </w:t>
      </w:r>
      <w:r w:rsidRPr="00AC595B">
        <w:rPr>
          <w:b/>
          <w:color w:val="92D050"/>
          <w:sz w:val="40"/>
          <w:szCs w:val="40"/>
          <w:lang w:val="en-US"/>
        </w:rPr>
        <w:t>vip</w:t>
      </w:r>
      <w:r w:rsidRPr="00AC595B">
        <w:rPr>
          <w:b/>
          <w:color w:val="92D050"/>
          <w:sz w:val="40"/>
          <w:szCs w:val="40"/>
        </w:rPr>
        <w:t xml:space="preserve">-кабинет </w:t>
      </w:r>
    </w:p>
    <w:p w:rsidR="00AC595B" w:rsidRDefault="00AC595B" w:rsidP="00AC595B">
      <w:pPr>
        <w:spacing w:after="0"/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412750</wp:posOffset>
            </wp:positionV>
            <wp:extent cx="3314700" cy="2162175"/>
            <wp:effectExtent l="1905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95B">
        <w:rPr>
          <w:b/>
          <w:color w:val="92D050"/>
          <w:sz w:val="40"/>
          <w:szCs w:val="40"/>
        </w:rPr>
        <w:t>(оборудов</w:t>
      </w:r>
      <w:r w:rsidR="006B028E" w:rsidRPr="00AC595B"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351790</wp:posOffset>
            </wp:positionV>
            <wp:extent cx="3438525" cy="2162175"/>
            <wp:effectExtent l="19050" t="0" r="9525" b="0"/>
            <wp:wrapNone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95B">
        <w:rPr>
          <w:b/>
          <w:color w:val="92D050"/>
          <w:sz w:val="40"/>
          <w:szCs w:val="40"/>
        </w:rPr>
        <w:t>ание «</w:t>
      </w:r>
      <w:r w:rsidRPr="00AC595B">
        <w:rPr>
          <w:b/>
          <w:color w:val="92D050"/>
          <w:sz w:val="40"/>
          <w:szCs w:val="40"/>
          <w:lang w:val="en-US"/>
        </w:rPr>
        <w:t>Takara</w:t>
      </w:r>
      <w:r w:rsidRPr="00AC595B">
        <w:rPr>
          <w:b/>
          <w:color w:val="92D050"/>
          <w:sz w:val="40"/>
          <w:szCs w:val="40"/>
        </w:rPr>
        <w:t xml:space="preserve"> </w:t>
      </w:r>
      <w:r w:rsidRPr="00AC595B">
        <w:rPr>
          <w:b/>
          <w:color w:val="92D050"/>
          <w:sz w:val="40"/>
          <w:szCs w:val="40"/>
          <w:lang w:val="en-US"/>
        </w:rPr>
        <w:t>Belmont</w:t>
      </w:r>
      <w:r w:rsidRPr="00AC595B">
        <w:rPr>
          <w:b/>
          <w:color w:val="92D050"/>
          <w:sz w:val="40"/>
          <w:szCs w:val="40"/>
        </w:rPr>
        <w:t>»)</w:t>
      </w:r>
    </w:p>
    <w:p w:rsidR="00AC595B" w:rsidRPr="00AC595B" w:rsidRDefault="00AC595B" w:rsidP="00AC595B">
      <w:pPr>
        <w:jc w:val="both"/>
        <w:rPr>
          <w:b/>
          <w:color w:val="92D050"/>
          <w:sz w:val="40"/>
          <w:szCs w:val="40"/>
        </w:rPr>
      </w:pPr>
    </w:p>
    <w:p w:rsidR="006B028E" w:rsidRDefault="006B028E" w:rsidP="00AC595B">
      <w:pPr>
        <w:jc w:val="center"/>
        <w:rPr>
          <w:b/>
          <w:color w:val="92D050"/>
          <w:sz w:val="40"/>
          <w:szCs w:val="40"/>
        </w:rPr>
      </w:pPr>
    </w:p>
    <w:p w:rsidR="006B028E" w:rsidRDefault="006B028E" w:rsidP="00AC595B">
      <w:pPr>
        <w:jc w:val="center"/>
        <w:rPr>
          <w:b/>
          <w:color w:val="92D050"/>
          <w:sz w:val="40"/>
          <w:szCs w:val="40"/>
        </w:rPr>
      </w:pPr>
    </w:p>
    <w:p w:rsidR="000D6178" w:rsidRDefault="000D6178" w:rsidP="00AC595B">
      <w:pPr>
        <w:jc w:val="center"/>
        <w:rPr>
          <w:b/>
          <w:color w:val="92D050"/>
          <w:sz w:val="40"/>
          <w:szCs w:val="40"/>
        </w:rPr>
      </w:pPr>
    </w:p>
    <w:p w:rsidR="000D6178" w:rsidRDefault="000D6178" w:rsidP="00AC595B">
      <w:pPr>
        <w:jc w:val="center"/>
        <w:rPr>
          <w:b/>
          <w:color w:val="92D050"/>
          <w:sz w:val="40"/>
          <w:szCs w:val="40"/>
        </w:rPr>
      </w:pPr>
    </w:p>
    <w:p w:rsidR="000D6178" w:rsidRDefault="000D6178" w:rsidP="00AC595B">
      <w:pPr>
        <w:jc w:val="center"/>
        <w:rPr>
          <w:b/>
          <w:color w:val="92D050"/>
          <w:sz w:val="40"/>
          <w:szCs w:val="40"/>
        </w:rPr>
      </w:pPr>
    </w:p>
    <w:p w:rsidR="000D6178" w:rsidRDefault="000D6178" w:rsidP="00AC595B">
      <w:pPr>
        <w:jc w:val="center"/>
        <w:rPr>
          <w:b/>
          <w:color w:val="92D050"/>
          <w:sz w:val="40"/>
          <w:szCs w:val="40"/>
        </w:rPr>
      </w:pPr>
    </w:p>
    <w:p w:rsidR="000D6178" w:rsidRDefault="000D6178" w:rsidP="00AC595B">
      <w:pPr>
        <w:jc w:val="center"/>
        <w:rPr>
          <w:b/>
          <w:color w:val="92D050"/>
          <w:sz w:val="40"/>
          <w:szCs w:val="40"/>
        </w:rPr>
      </w:pPr>
    </w:p>
    <w:p w:rsidR="00AC595B" w:rsidRDefault="00A304A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734060</wp:posOffset>
            </wp:positionV>
            <wp:extent cx="3505200" cy="2495550"/>
            <wp:effectExtent l="19050" t="0" r="0" b="0"/>
            <wp:wrapSquare wrapText="bothSides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95B" w:rsidRPr="00AC595B">
        <w:rPr>
          <w:b/>
          <w:color w:val="92D050"/>
          <w:sz w:val="40"/>
          <w:szCs w:val="40"/>
        </w:rPr>
        <w:t>Тренажерный зал (оборудование «</w:t>
      </w:r>
      <w:r w:rsidR="00AC595B" w:rsidRPr="00AC595B">
        <w:rPr>
          <w:b/>
          <w:color w:val="92D050"/>
          <w:sz w:val="40"/>
          <w:szCs w:val="40"/>
          <w:lang w:val="en-US"/>
        </w:rPr>
        <w:t>Panatta</w:t>
      </w:r>
      <w:r w:rsidR="00AC595B" w:rsidRPr="00AC595B">
        <w:rPr>
          <w:b/>
          <w:color w:val="92D050"/>
          <w:sz w:val="40"/>
          <w:szCs w:val="40"/>
        </w:rPr>
        <w:t xml:space="preserve"> </w:t>
      </w:r>
      <w:r w:rsidR="00AC595B" w:rsidRPr="00AC595B">
        <w:rPr>
          <w:b/>
          <w:color w:val="92D050"/>
          <w:sz w:val="40"/>
          <w:szCs w:val="40"/>
          <w:lang w:val="en-US"/>
        </w:rPr>
        <w:t>Sport</w:t>
      </w:r>
      <w:r w:rsidR="00AC595B" w:rsidRPr="00AC595B">
        <w:rPr>
          <w:b/>
          <w:color w:val="92D050"/>
          <w:sz w:val="40"/>
          <w:szCs w:val="40"/>
        </w:rPr>
        <w:t>»)</w:t>
      </w:r>
    </w:p>
    <w:p w:rsidR="00AC595B" w:rsidRDefault="00A304A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193675</wp:posOffset>
            </wp:positionV>
            <wp:extent cx="2105025" cy="2876550"/>
            <wp:effectExtent l="19050" t="0" r="9525" b="0"/>
            <wp:wrapSquare wrapText="bothSides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AC595B" w:rsidRDefault="00AC595B" w:rsidP="00AC595B">
      <w:pPr>
        <w:jc w:val="center"/>
        <w:rPr>
          <w:b/>
          <w:color w:val="92D050"/>
          <w:sz w:val="40"/>
          <w:szCs w:val="40"/>
        </w:rPr>
      </w:pPr>
      <w:r w:rsidRPr="00AC595B">
        <w:rPr>
          <w:b/>
          <w:color w:val="92D050"/>
          <w:sz w:val="40"/>
          <w:szCs w:val="40"/>
        </w:rPr>
        <w:t>Паровая (хаммам)</w:t>
      </w:r>
    </w:p>
    <w:p w:rsidR="00AC595B" w:rsidRDefault="001B3DB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149225</wp:posOffset>
            </wp:positionV>
            <wp:extent cx="2571750" cy="3019425"/>
            <wp:effectExtent l="19050" t="0" r="0" b="0"/>
            <wp:wrapSquare wrapText="bothSides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95B"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149225</wp:posOffset>
            </wp:positionV>
            <wp:extent cx="2390775" cy="3019425"/>
            <wp:effectExtent l="19050" t="0" r="9525" b="0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C0015B" w:rsidRDefault="00C0015B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color w:val="92D050"/>
          <w:sz w:val="40"/>
          <w:szCs w:val="40"/>
        </w:rPr>
        <w:lastRenderedPageBreak/>
        <w:t>Солярий («</w:t>
      </w:r>
      <w:r w:rsidRPr="001B3DB7">
        <w:rPr>
          <w:b/>
          <w:color w:val="92D050"/>
          <w:sz w:val="40"/>
          <w:szCs w:val="40"/>
          <w:lang w:val="en-US"/>
        </w:rPr>
        <w:t>megaSun</w:t>
      </w:r>
      <w:r w:rsidRPr="001B3DB7">
        <w:rPr>
          <w:b/>
          <w:color w:val="92D050"/>
          <w:sz w:val="40"/>
          <w:szCs w:val="40"/>
        </w:rPr>
        <w:t xml:space="preserve"> </w:t>
      </w:r>
      <w:r w:rsidRPr="001B3DB7">
        <w:rPr>
          <w:b/>
          <w:color w:val="92D050"/>
          <w:sz w:val="40"/>
          <w:szCs w:val="40"/>
          <w:lang w:val="en-US"/>
        </w:rPr>
        <w:t>beauty</w:t>
      </w:r>
      <w:r w:rsidRPr="001B3DB7">
        <w:rPr>
          <w:b/>
          <w:color w:val="92D050"/>
          <w:sz w:val="40"/>
          <w:szCs w:val="40"/>
        </w:rPr>
        <w:t>&amp;</w:t>
      </w:r>
      <w:r w:rsidRPr="001B3DB7">
        <w:rPr>
          <w:b/>
          <w:color w:val="92D050"/>
          <w:sz w:val="40"/>
          <w:szCs w:val="40"/>
          <w:lang w:val="en-US"/>
        </w:rPr>
        <w:t>care</w:t>
      </w:r>
      <w:r w:rsidRPr="001B3DB7">
        <w:rPr>
          <w:b/>
          <w:color w:val="92D050"/>
          <w:sz w:val="40"/>
          <w:szCs w:val="40"/>
        </w:rPr>
        <w:t>»), производство Германия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noProof/>
          <w:color w:val="92D050"/>
          <w:sz w:val="40"/>
          <w:szCs w:val="40"/>
          <w:lang w:eastAsia="ru-RU"/>
        </w:rPr>
        <w:drawing>
          <wp:inline distT="0" distB="0" distL="0" distR="0">
            <wp:extent cx="4371975" cy="2428875"/>
            <wp:effectExtent l="19050" t="0" r="9525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color w:val="92D050"/>
          <w:sz w:val="40"/>
          <w:szCs w:val="40"/>
        </w:rPr>
        <w:t>Санариум/сауна.</w:t>
      </w:r>
      <w:r w:rsidRPr="001B3DB7">
        <w:rPr>
          <w:b/>
          <w:color w:val="92D050"/>
          <w:sz w:val="40"/>
          <w:szCs w:val="40"/>
        </w:rPr>
        <w:br/>
        <w:t xml:space="preserve">2 режима работы: </w:t>
      </w:r>
      <w:r w:rsidRPr="001B3DB7">
        <w:rPr>
          <w:b/>
          <w:color w:val="92D050"/>
          <w:sz w:val="40"/>
          <w:szCs w:val="40"/>
          <w:lang w:val="en-US"/>
        </w:rPr>
        <w:t>a</w:t>
      </w:r>
      <w:r w:rsidRPr="001B3DB7">
        <w:rPr>
          <w:b/>
          <w:color w:val="92D050"/>
          <w:sz w:val="40"/>
          <w:szCs w:val="40"/>
        </w:rPr>
        <w:t xml:space="preserve">) +60̊С, 40% влажности; </w:t>
      </w:r>
      <w:r w:rsidRPr="001B3DB7">
        <w:rPr>
          <w:b/>
          <w:color w:val="92D050"/>
          <w:sz w:val="40"/>
          <w:szCs w:val="40"/>
          <w:lang w:val="en-US"/>
        </w:rPr>
        <w:t>b</w:t>
      </w:r>
      <w:r w:rsidRPr="001B3DB7">
        <w:rPr>
          <w:b/>
          <w:color w:val="92D050"/>
          <w:sz w:val="40"/>
          <w:szCs w:val="40"/>
        </w:rPr>
        <w:t>)+90̊С, 20% влажности.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noProof/>
          <w:color w:val="92D050"/>
          <w:sz w:val="40"/>
          <w:szCs w:val="40"/>
          <w:lang w:eastAsia="ru-RU"/>
        </w:rPr>
        <w:drawing>
          <wp:inline distT="0" distB="0" distL="0" distR="0">
            <wp:extent cx="4324350" cy="2581275"/>
            <wp:effectExtent l="19050" t="0" r="0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92" cy="258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489585</wp:posOffset>
            </wp:positionV>
            <wp:extent cx="3162300" cy="2181225"/>
            <wp:effectExtent l="19050" t="0" r="0" b="0"/>
            <wp:wrapSquare wrapText="bothSides"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489585</wp:posOffset>
            </wp:positionV>
            <wp:extent cx="3009900" cy="2181225"/>
            <wp:effectExtent l="19050" t="0" r="0" b="0"/>
            <wp:wrapSquare wrapText="bothSides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DB7">
        <w:rPr>
          <w:b/>
          <w:color w:val="92D050"/>
          <w:sz w:val="40"/>
          <w:szCs w:val="40"/>
        </w:rPr>
        <w:t>Мужская и женская раздевалки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2434590</wp:posOffset>
            </wp:positionV>
            <wp:extent cx="3676650" cy="2495550"/>
            <wp:effectExtent l="19050" t="0" r="0" b="0"/>
            <wp:wrapNone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2434590</wp:posOffset>
            </wp:positionV>
            <wp:extent cx="2200275" cy="3000375"/>
            <wp:effectExtent l="19050" t="0" r="9525" b="0"/>
            <wp:wrapNone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A62B75" w:rsidRDefault="00A62B75" w:rsidP="00AC595B">
      <w:pPr>
        <w:jc w:val="center"/>
        <w:rPr>
          <w:b/>
          <w:color w:val="92D050"/>
          <w:sz w:val="40"/>
          <w:szCs w:val="40"/>
        </w:rPr>
      </w:pPr>
    </w:p>
    <w:p w:rsidR="00A62B75" w:rsidRDefault="00A62B75" w:rsidP="00AC595B">
      <w:pPr>
        <w:jc w:val="center"/>
        <w:rPr>
          <w:b/>
          <w:color w:val="92D050"/>
          <w:sz w:val="40"/>
          <w:szCs w:val="40"/>
        </w:rPr>
      </w:pPr>
    </w:p>
    <w:p w:rsidR="00A62B75" w:rsidRDefault="00A62B75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A304A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320040</wp:posOffset>
            </wp:positionV>
            <wp:extent cx="5372100" cy="3067050"/>
            <wp:effectExtent l="19050" t="0" r="0" b="0"/>
            <wp:wrapTight wrapText="bothSides">
              <wp:wrapPolygon edited="0">
                <wp:start x="-77" y="0"/>
                <wp:lineTo x="-77" y="21466"/>
                <wp:lineTo x="21600" y="21466"/>
                <wp:lineTo x="21600" y="0"/>
                <wp:lineTo x="-77" y="0"/>
              </wp:wrapPolygon>
            </wp:wrapTight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DB7" w:rsidRPr="001B3DB7">
        <w:rPr>
          <w:b/>
          <w:color w:val="92D050"/>
          <w:sz w:val="40"/>
          <w:szCs w:val="40"/>
        </w:rPr>
        <w:t>Солевая комната (галотерапия)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775335</wp:posOffset>
            </wp:positionV>
            <wp:extent cx="2667000" cy="3238500"/>
            <wp:effectExtent l="19050" t="0" r="0" b="0"/>
            <wp:wrapNone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775335</wp:posOffset>
            </wp:positionV>
            <wp:extent cx="2609850" cy="3495675"/>
            <wp:effectExtent l="19050" t="0" r="0" b="0"/>
            <wp:wrapNone/>
            <wp:docPr id="2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DB7">
        <w:rPr>
          <w:b/>
          <w:color w:val="92D050"/>
          <w:sz w:val="40"/>
          <w:szCs w:val="40"/>
        </w:rPr>
        <w:t xml:space="preserve">Кабинеты талассотерапии, </w:t>
      </w:r>
      <w:r w:rsidRPr="001B3DB7">
        <w:rPr>
          <w:b/>
          <w:color w:val="92D050"/>
          <w:sz w:val="40"/>
          <w:szCs w:val="40"/>
          <w:lang w:val="en-US"/>
        </w:rPr>
        <w:t>spa</w:t>
      </w:r>
      <w:r w:rsidRPr="001B3DB7">
        <w:rPr>
          <w:b/>
          <w:color w:val="92D050"/>
          <w:sz w:val="40"/>
          <w:szCs w:val="40"/>
        </w:rPr>
        <w:t>-педикюра и маникюра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AC595B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color w:val="92D050"/>
          <w:sz w:val="40"/>
          <w:szCs w:val="40"/>
        </w:rPr>
        <w:t>Кабинеты космето</w:t>
      </w:r>
      <w:r>
        <w:rPr>
          <w:b/>
          <w:color w:val="92D050"/>
          <w:sz w:val="40"/>
          <w:szCs w:val="40"/>
        </w:rPr>
        <w:t>логии (неинвазивная мезотерапия</w:t>
      </w:r>
      <w:r w:rsidRPr="001B3DB7">
        <w:rPr>
          <w:b/>
          <w:color w:val="92D050"/>
          <w:sz w:val="40"/>
          <w:szCs w:val="40"/>
        </w:rPr>
        <w:t>,</w:t>
      </w:r>
      <w:r>
        <w:rPr>
          <w:b/>
          <w:color w:val="92D050"/>
          <w:sz w:val="40"/>
          <w:szCs w:val="40"/>
        </w:rPr>
        <w:t xml:space="preserve"> </w:t>
      </w:r>
      <w:r w:rsidRPr="001B3DB7">
        <w:rPr>
          <w:b/>
          <w:color w:val="92D050"/>
          <w:sz w:val="40"/>
          <w:szCs w:val="40"/>
        </w:rPr>
        <w:t>аппаратная косметология)</w:t>
      </w:r>
    </w:p>
    <w:p w:rsidR="001B3DB7" w:rsidRDefault="001B3DB7" w:rsidP="00AC595B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8255</wp:posOffset>
            </wp:positionV>
            <wp:extent cx="3248025" cy="3009900"/>
            <wp:effectExtent l="19050" t="0" r="9525" b="0"/>
            <wp:wrapNone/>
            <wp:docPr id="2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74930</wp:posOffset>
            </wp:positionV>
            <wp:extent cx="2571750" cy="3657600"/>
            <wp:effectExtent l="19050" t="0" r="0" b="0"/>
            <wp:wrapNone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color w:val="92D050"/>
          <w:sz w:val="40"/>
          <w:szCs w:val="40"/>
        </w:rPr>
        <w:lastRenderedPageBreak/>
        <w:t>Массажный кабинет, пилинг (теплый стол)</w:t>
      </w: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noProof/>
          <w:color w:val="92D050"/>
          <w:sz w:val="40"/>
          <w:szCs w:val="40"/>
          <w:lang w:eastAsia="ru-RU"/>
        </w:rPr>
        <w:drawing>
          <wp:inline distT="0" distB="0" distL="0" distR="0">
            <wp:extent cx="4772025" cy="3190875"/>
            <wp:effectExtent l="19050" t="0" r="9525" b="0"/>
            <wp:docPr id="3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color w:val="92D050"/>
          <w:sz w:val="40"/>
          <w:szCs w:val="40"/>
        </w:rPr>
        <w:t>Коридор, комната отдыха</w:t>
      </w: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  <w:r w:rsidRPr="001B3DB7">
        <w:rPr>
          <w:b/>
          <w:noProof/>
          <w:color w:val="92D050"/>
          <w:sz w:val="40"/>
          <w:szCs w:val="40"/>
          <w:lang w:eastAsia="ru-RU"/>
        </w:rPr>
        <w:drawing>
          <wp:inline distT="0" distB="0" distL="0" distR="0">
            <wp:extent cx="3038475" cy="3657600"/>
            <wp:effectExtent l="19050" t="0" r="0" b="0"/>
            <wp:docPr id="31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93" cy="36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DB7">
        <w:rPr>
          <w:b/>
          <w:noProof/>
          <w:color w:val="92D050"/>
          <w:sz w:val="40"/>
          <w:szCs w:val="40"/>
          <w:lang w:eastAsia="ru-RU"/>
        </w:rPr>
        <w:drawing>
          <wp:inline distT="0" distB="0" distL="0" distR="0">
            <wp:extent cx="2609850" cy="3657600"/>
            <wp:effectExtent l="19050" t="0" r="0" b="0"/>
            <wp:docPr id="32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B7" w:rsidRDefault="009F35D2" w:rsidP="001B3DB7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422910</wp:posOffset>
            </wp:positionV>
            <wp:extent cx="2305050" cy="3667125"/>
            <wp:effectExtent l="19050" t="0" r="0" b="0"/>
            <wp:wrapSquare wrapText="bothSides"/>
            <wp:docPr id="34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DB7" w:rsidRPr="001B3DB7">
        <w:rPr>
          <w:b/>
          <w:color w:val="92D050"/>
          <w:sz w:val="40"/>
          <w:szCs w:val="40"/>
          <w:lang w:val="en-US"/>
        </w:rPr>
        <w:t>SPA</w:t>
      </w:r>
      <w:r w:rsidR="001B3DB7" w:rsidRPr="00A62B75">
        <w:rPr>
          <w:b/>
          <w:color w:val="92D050"/>
          <w:sz w:val="40"/>
          <w:szCs w:val="40"/>
        </w:rPr>
        <w:t>-</w:t>
      </w:r>
      <w:r w:rsidR="001B3DB7" w:rsidRPr="001B3DB7">
        <w:rPr>
          <w:b/>
          <w:color w:val="92D050"/>
          <w:sz w:val="40"/>
          <w:szCs w:val="40"/>
        </w:rPr>
        <w:t>зона</w:t>
      </w: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427355</wp:posOffset>
            </wp:positionV>
            <wp:extent cx="3400425" cy="2171700"/>
            <wp:effectExtent l="19050" t="0" r="9525" b="0"/>
            <wp:wrapSquare wrapText="bothSides"/>
            <wp:docPr id="33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</w:p>
    <w:p w:rsidR="001B3DB7" w:rsidRDefault="001B3DB7" w:rsidP="001B3DB7">
      <w:pPr>
        <w:jc w:val="center"/>
        <w:rPr>
          <w:b/>
          <w:color w:val="92D050"/>
          <w:sz w:val="40"/>
          <w:szCs w:val="40"/>
        </w:rPr>
      </w:pP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3152775" cy="2409825"/>
            <wp:effectExtent l="19050" t="0" r="9525" b="0"/>
            <wp:wrapSquare wrapText="bothSides"/>
            <wp:docPr id="3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5D2">
        <w:rPr>
          <w:b/>
          <w:noProof/>
          <w:color w:val="92D05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3810</wp:posOffset>
            </wp:positionV>
            <wp:extent cx="3257550" cy="3571875"/>
            <wp:effectExtent l="19050" t="0" r="0" b="0"/>
            <wp:wrapSquare wrapText="bothSides"/>
            <wp:docPr id="35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</w:p>
    <w:p w:rsidR="00A304A7" w:rsidRDefault="00A304A7" w:rsidP="001B3DB7">
      <w:pPr>
        <w:jc w:val="center"/>
        <w:rPr>
          <w:b/>
          <w:i/>
          <w:iCs/>
          <w:color w:val="92D050"/>
          <w:sz w:val="40"/>
          <w:szCs w:val="40"/>
        </w:rPr>
      </w:pPr>
    </w:p>
    <w:p w:rsidR="009F35D2" w:rsidRDefault="009F35D2" w:rsidP="001B3DB7">
      <w:pPr>
        <w:jc w:val="center"/>
        <w:rPr>
          <w:b/>
          <w:i/>
          <w:iCs/>
          <w:color w:val="92D050"/>
          <w:sz w:val="40"/>
          <w:szCs w:val="40"/>
        </w:rPr>
      </w:pPr>
      <w:r w:rsidRPr="009F35D2">
        <w:rPr>
          <w:b/>
          <w:i/>
          <w:iCs/>
          <w:color w:val="92D050"/>
          <w:sz w:val="40"/>
          <w:szCs w:val="40"/>
        </w:rPr>
        <w:lastRenderedPageBreak/>
        <w:t>Контактная информация</w:t>
      </w:r>
    </w:p>
    <w:p w:rsidR="009F35D2" w:rsidRPr="00A304A7" w:rsidRDefault="009F35D2" w:rsidP="009F3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35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304A7">
        <w:rPr>
          <w:rFonts w:ascii="Times New Roman" w:hAnsi="Times New Roman" w:cs="Times New Roman"/>
          <w:sz w:val="28"/>
          <w:szCs w:val="28"/>
        </w:rPr>
        <w:t>-</w:t>
      </w:r>
      <w:r w:rsidRPr="009F35D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304A7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9F35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danrb</w:t>
        </w:r>
        <w:r w:rsidRPr="00A304A7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2000@</w:t>
        </w:r>
        <w:r w:rsidRPr="009F35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A304A7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9F35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A30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5D2" w:rsidRPr="009F35D2" w:rsidRDefault="009F35D2" w:rsidP="009F35D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F35D2">
        <w:rPr>
          <w:rFonts w:ascii="Times New Roman" w:hAnsi="Times New Roman" w:cs="Times New Roman"/>
          <w:sz w:val="28"/>
          <w:szCs w:val="28"/>
        </w:rPr>
        <w:t>Моб</w:t>
      </w:r>
      <w:r w:rsidRPr="009F35D2">
        <w:rPr>
          <w:rFonts w:ascii="Times New Roman" w:hAnsi="Times New Roman" w:cs="Times New Roman"/>
          <w:sz w:val="28"/>
          <w:szCs w:val="28"/>
          <w:lang w:val="en-US"/>
        </w:rPr>
        <w:t>.: +7-911-943-58-66</w:t>
      </w:r>
    </w:p>
    <w:p w:rsidR="009F35D2" w:rsidRPr="009F35D2" w:rsidRDefault="009F35D2" w:rsidP="009F3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35D2">
        <w:rPr>
          <w:rFonts w:ascii="Times New Roman" w:hAnsi="Times New Roman" w:cs="Times New Roman"/>
          <w:sz w:val="28"/>
          <w:szCs w:val="28"/>
        </w:rPr>
        <w:t>Даниил Сергеевич</w:t>
      </w:r>
    </w:p>
    <w:p w:rsidR="009F35D2" w:rsidRDefault="009F35D2" w:rsidP="001B3DB7">
      <w:pPr>
        <w:jc w:val="center"/>
        <w:rPr>
          <w:b/>
          <w:color w:val="92D050"/>
          <w:sz w:val="40"/>
          <w:szCs w:val="40"/>
        </w:rPr>
      </w:pPr>
    </w:p>
    <w:sectPr w:rsidR="009F35D2" w:rsidSect="004E3E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D36" w:rsidRDefault="00DB6D36" w:rsidP="00AC595B">
      <w:pPr>
        <w:spacing w:after="0" w:line="240" w:lineRule="auto"/>
      </w:pPr>
      <w:r>
        <w:separator/>
      </w:r>
    </w:p>
  </w:endnote>
  <w:endnote w:type="continuationSeparator" w:id="0">
    <w:p w:rsidR="00DB6D36" w:rsidRDefault="00DB6D36" w:rsidP="00AC5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D36" w:rsidRDefault="00DB6D36" w:rsidP="00AC595B">
      <w:pPr>
        <w:spacing w:after="0" w:line="240" w:lineRule="auto"/>
      </w:pPr>
      <w:r>
        <w:separator/>
      </w:r>
    </w:p>
  </w:footnote>
  <w:footnote w:type="continuationSeparator" w:id="0">
    <w:p w:rsidR="00DB6D36" w:rsidRDefault="00DB6D36" w:rsidP="00AC5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58B0"/>
    <w:multiLevelType w:val="hybridMultilevel"/>
    <w:tmpl w:val="1D86F508"/>
    <w:lvl w:ilvl="0" w:tplc="E996D4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805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6D5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8025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7822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4DE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38E5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FA2B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6692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344730"/>
    <w:multiLevelType w:val="hybridMultilevel"/>
    <w:tmpl w:val="BD2A9AC6"/>
    <w:lvl w:ilvl="0" w:tplc="39BE7F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882E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94A27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5CEDE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94BA1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48989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C8FAB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027A0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E6838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7B2F137B"/>
    <w:multiLevelType w:val="hybridMultilevel"/>
    <w:tmpl w:val="04489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3E82"/>
    <w:rsid w:val="000D6178"/>
    <w:rsid w:val="001B3DB7"/>
    <w:rsid w:val="00285B9D"/>
    <w:rsid w:val="004E3E82"/>
    <w:rsid w:val="0053179A"/>
    <w:rsid w:val="00553397"/>
    <w:rsid w:val="006B028E"/>
    <w:rsid w:val="00706635"/>
    <w:rsid w:val="00750317"/>
    <w:rsid w:val="009F086E"/>
    <w:rsid w:val="009F35D2"/>
    <w:rsid w:val="00A1327A"/>
    <w:rsid w:val="00A304A7"/>
    <w:rsid w:val="00A62B75"/>
    <w:rsid w:val="00AC595B"/>
    <w:rsid w:val="00BE5794"/>
    <w:rsid w:val="00C0015B"/>
    <w:rsid w:val="00C84C37"/>
    <w:rsid w:val="00DB3E65"/>
    <w:rsid w:val="00DB6D36"/>
    <w:rsid w:val="00E27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E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5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595B"/>
  </w:style>
  <w:style w:type="paragraph" w:styleId="a7">
    <w:name w:val="footer"/>
    <w:basedOn w:val="a"/>
    <w:link w:val="a8"/>
    <w:uiPriority w:val="99"/>
    <w:semiHidden/>
    <w:unhideWhenUsed/>
    <w:rsid w:val="00AC5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595B"/>
  </w:style>
  <w:style w:type="paragraph" w:styleId="a9">
    <w:name w:val="List Paragraph"/>
    <w:basedOn w:val="a"/>
    <w:uiPriority w:val="34"/>
    <w:qFormat/>
    <w:rsid w:val="001B3DB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F35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4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10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5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6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0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4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2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16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5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4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249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30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67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54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262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42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548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09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mailto:danrb2000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6</cp:revision>
  <dcterms:created xsi:type="dcterms:W3CDTF">2015-06-09T17:50:00Z</dcterms:created>
  <dcterms:modified xsi:type="dcterms:W3CDTF">2015-06-09T18:46:00Z</dcterms:modified>
</cp:coreProperties>
</file>